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Полномочные учреждения здравоохранения Москвы в части проведения обследования на предмет наличия инфекционных заболеваний, представляющих опасность для окружающих и наркотической зависимости и являющихся основанием для отказа в выдаче либо аннулирования разрешения на временное проживание или вида на жительство</w:t>
      </w:r>
    </w:p>
    <w:tbl>
      <w:tblPr>
        <w:tblW w:w="10620" w:type="dxa"/>
        <w:jc w:val="left"/>
        <w:tblInd w:w="93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0"/>
        <w:gridCol w:w="4519"/>
        <w:gridCol w:w="5141"/>
      </w:tblGrid>
      <w:tr>
        <w:trPr>
          <w:trHeight w:val="300" w:hRule="atLeast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sz w:val="18"/>
                <w:szCs w:val="18"/>
              </w:rPr>
              <w:t>N п/п</w:t>
            </w:r>
          </w:p>
        </w:tc>
        <w:tc>
          <w:tcPr>
            <w:tcW w:w="4519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141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sz w:val="18"/>
                <w:szCs w:val="18"/>
              </w:rPr>
              <w:t>Адрес места нахождения, телефон</w:t>
            </w:r>
          </w:p>
        </w:tc>
      </w:tr>
      <w:tr>
        <w:trPr>
          <w:trHeight w:val="1125" w:hRule="atLeast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</w:t>
            </w:r>
          </w:p>
        </w:tc>
        <w:tc>
          <w:tcPr>
            <w:tcW w:w="451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Москвы"</w:t>
            </w:r>
          </w:p>
        </w:tc>
        <w:tc>
          <w:tcPr>
            <w:tcW w:w="514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119071, г. Москва, Ленинский проспект, д. 17; ИНН 7725034169, 7 (495) 954-75-59 7 (495)952-34-22</w:t>
            </w:r>
          </w:p>
        </w:tc>
      </w:tr>
      <w:tr>
        <w:trPr>
          <w:trHeight w:val="675" w:hRule="atLeast"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2</w:t>
            </w:r>
          </w:p>
        </w:tc>
        <w:tc>
          <w:tcPr>
            <w:tcW w:w="451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"Медицинский Диагностический Центр - Специальный МДЦ-С"</w:t>
            </w:r>
          </w:p>
        </w:tc>
        <w:tc>
          <w:tcPr>
            <w:tcW w:w="514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105187, г. Москва, Измайловское шоссе, д. 55, корп. 1;  ИНН 7720227865, 7 (495) 787-01-18</w:t>
            </w:r>
          </w:p>
        </w:tc>
      </w:tr>
      <w:tr>
        <w:trPr>
          <w:trHeight w:val="450" w:hRule="atLeast"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3</w:t>
            </w:r>
          </w:p>
        </w:tc>
        <w:tc>
          <w:tcPr>
            <w:tcW w:w="451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Закрытое акционерное общество "ЮропианМедикалСентер"</w:t>
            </w:r>
          </w:p>
        </w:tc>
        <w:tc>
          <w:tcPr>
            <w:tcW w:w="514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123104, г. Москва, Спиридоньевский переулок, д. 5, стр. 1; ИНН 7710025517, 7 (495) 933-66-55</w:t>
            </w:r>
          </w:p>
        </w:tc>
      </w:tr>
      <w:tr>
        <w:trPr>
          <w:trHeight w:val="450" w:hRule="atLeast"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4</w:t>
            </w:r>
          </w:p>
        </w:tc>
        <w:tc>
          <w:tcPr>
            <w:tcW w:w="451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"Медицинский центр "Диагностика-2009"</w:t>
            </w:r>
          </w:p>
        </w:tc>
        <w:tc>
          <w:tcPr>
            <w:tcW w:w="514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142116, г. Подольск, Революционный пр-т, д. 18, пом. 15;  ИНН 5036099257, 7 (495) 755-45-94</w:t>
            </w:r>
          </w:p>
        </w:tc>
      </w:tr>
      <w:tr>
        <w:trPr>
          <w:trHeight w:val="450" w:hRule="atLeast"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5</w:t>
            </w:r>
          </w:p>
        </w:tc>
        <w:tc>
          <w:tcPr>
            <w:tcW w:w="451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"СитиМед"</w:t>
            </w:r>
          </w:p>
        </w:tc>
        <w:tc>
          <w:tcPr>
            <w:tcW w:w="514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105037, г. Москва, Первомайская ул., д. 5; ИНН 7719703573, 7 (495) 290-39-59</w:t>
            </w:r>
          </w:p>
        </w:tc>
      </w:tr>
      <w:tr>
        <w:trPr>
          <w:trHeight w:val="450" w:hRule="atLeast"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6</w:t>
            </w:r>
          </w:p>
        </w:tc>
        <w:tc>
          <w:tcPr>
            <w:tcW w:w="451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"СанМед-Восток"</w:t>
            </w:r>
          </w:p>
        </w:tc>
        <w:tc>
          <w:tcPr>
            <w:tcW w:w="514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105187, г. Москва, Щербаковская ул., д. 58б, стр. 1; ИНН 7719533931, 7 (499) 268-01-73</w:t>
            </w:r>
          </w:p>
        </w:tc>
      </w:tr>
      <w:tr>
        <w:trPr>
          <w:trHeight w:val="900" w:hRule="atLeast"/>
        </w:trPr>
        <w:tc>
          <w:tcPr>
            <w:tcW w:w="96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7</w:t>
            </w:r>
          </w:p>
        </w:tc>
        <w:tc>
          <w:tcPr>
            <w:tcW w:w="4519" w:type="dxa"/>
            <w:tcBorders>
              <w:right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Федеральное государственное бюджетное учреждение здравоохранения "Центральная медико-санитарная часть N 165 Федерального медико-биологического агентства"</w:t>
            </w:r>
          </w:p>
        </w:tc>
        <w:tc>
          <w:tcPr>
            <w:tcW w:w="5141" w:type="dxa"/>
            <w:tcBorders>
              <w:right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115230, г. Москва, Каширское ш., д. 13г; ИНН 7725059501 ,7 (499) 506-69-68, 7 (499) 506-69-59</w:t>
            </w:r>
          </w:p>
        </w:tc>
      </w:tr>
      <w:tr>
        <w:trPr>
          <w:trHeight w:val="450" w:hRule="atLeast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8</w:t>
            </w:r>
          </w:p>
        </w:tc>
        <w:tc>
          <w:tcPr>
            <w:tcW w:w="451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"Мобил. Мед"</w:t>
            </w:r>
          </w:p>
        </w:tc>
        <w:tc>
          <w:tcPr>
            <w:tcW w:w="514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109028, г. Москва, Воронцово Поле, д. 5-7, стр. 8;                           ИНН 7707616703             7 (495) 781-00-03</w:t>
            </w:r>
          </w:p>
        </w:tc>
      </w:tr>
      <w:tr>
        <w:trPr>
          <w:trHeight w:val="450" w:hRule="atLeast"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9</w:t>
            </w:r>
          </w:p>
        </w:tc>
        <w:tc>
          <w:tcPr>
            <w:tcW w:w="451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Медицинское агентство "БИОН"</w:t>
            </w:r>
          </w:p>
        </w:tc>
        <w:tc>
          <w:tcPr>
            <w:tcW w:w="514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101000, г. Москва, Лубянский пр., д. 27/1, стр. 1;                           ИНН 7701767287             7 (495) 665-88-59</w:t>
            </w:r>
          </w:p>
        </w:tc>
      </w:tr>
      <w:tr>
        <w:trPr>
          <w:trHeight w:val="450" w:hRule="atLeast"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10</w:t>
            </w:r>
          </w:p>
        </w:tc>
        <w:tc>
          <w:tcPr>
            <w:tcW w:w="451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"Санмедэксперт"</w:t>
            </w:r>
          </w:p>
        </w:tc>
        <w:tc>
          <w:tcPr>
            <w:tcW w:w="514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117042, г. Москва, Южнобутовская ул., д. 45;  ИНН 7727567109              7 (495) 678-03-03</w:t>
            </w:r>
          </w:p>
        </w:tc>
      </w:tr>
      <w:tr>
        <w:trPr>
          <w:trHeight w:val="450" w:hRule="atLeast"/>
        </w:trPr>
        <w:tc>
          <w:tcPr>
            <w:tcW w:w="96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11</w:t>
            </w:r>
          </w:p>
        </w:tc>
        <w:tc>
          <w:tcPr>
            <w:tcW w:w="4519" w:type="dxa"/>
            <w:tcBorders>
              <w:right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"Мед-Альфа проф"</w:t>
            </w:r>
          </w:p>
        </w:tc>
        <w:tc>
          <w:tcPr>
            <w:tcW w:w="5141" w:type="dxa"/>
            <w:tcBorders>
              <w:right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107076, г. Москва, ул. Стромынка, д. 19, корп. 2;  ИНН 7718893321              7 (499) 165-12-12</w:t>
            </w:r>
          </w:p>
        </w:tc>
      </w:tr>
      <w:tr>
        <w:trPr>
          <w:trHeight w:val="450" w:hRule="atLeast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12</w:t>
            </w:r>
          </w:p>
        </w:tc>
        <w:tc>
          <w:tcPr>
            <w:tcW w:w="451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Закрытое акционерное общество "Группа компаний "Медси"</w:t>
            </w:r>
          </w:p>
        </w:tc>
        <w:tc>
          <w:tcPr>
            <w:tcW w:w="514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123056, г. Москва, Грузинский пер., д. 3а;  ИНН 7710641442</w:t>
            </w:r>
          </w:p>
        </w:tc>
      </w:tr>
      <w:tr>
        <w:trPr>
          <w:trHeight w:val="675" w:hRule="atLeast"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13</w:t>
            </w:r>
          </w:p>
        </w:tc>
        <w:tc>
          <w:tcPr>
            <w:tcW w:w="451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"Городской медицинский центр"</w:t>
            </w:r>
          </w:p>
        </w:tc>
        <w:tc>
          <w:tcPr>
            <w:tcW w:w="514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121609, г. Москва, Рублевское шоссе, д. 44, корп. 1;                            ИНН 7731627390              7 (495) 415-48-74</w:t>
            </w:r>
          </w:p>
        </w:tc>
      </w:tr>
      <w:tr>
        <w:trPr>
          <w:trHeight w:val="450" w:hRule="atLeast"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14</w:t>
            </w:r>
          </w:p>
        </w:tc>
        <w:tc>
          <w:tcPr>
            <w:tcW w:w="451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"Медицинский центр СТАТУС"</w:t>
            </w:r>
          </w:p>
        </w:tc>
        <w:tc>
          <w:tcPr>
            <w:tcW w:w="514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119361, г. Москва, Озерная ул., д. 25, стр. 1, пом. 7;                          ИНН 7729674579 7 7(495) 594-81-11</w:t>
            </w:r>
          </w:p>
        </w:tc>
      </w:tr>
      <w:tr>
        <w:trPr>
          <w:trHeight w:val="450" w:hRule="atLeast"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15</w:t>
            </w:r>
          </w:p>
        </w:tc>
        <w:tc>
          <w:tcPr>
            <w:tcW w:w="451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"СкороМед"</w:t>
            </w:r>
          </w:p>
        </w:tc>
        <w:tc>
          <w:tcPr>
            <w:tcW w:w="514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109469, г. Москва, ул. Братиславская, д. 33;   ИНН 7723847514</w:t>
            </w:r>
          </w:p>
        </w:tc>
      </w:tr>
      <w:tr>
        <w:trPr>
          <w:trHeight w:val="450" w:hRule="atLeast"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16</w:t>
            </w:r>
          </w:p>
        </w:tc>
        <w:tc>
          <w:tcPr>
            <w:tcW w:w="451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"Медиа-Мед"</w:t>
            </w:r>
          </w:p>
        </w:tc>
        <w:tc>
          <w:tcPr>
            <w:tcW w:w="514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105264, г. Москва, Измайловский б-р, д. 43;  ИНН 7719857245 7 (495) 212-12-12</w:t>
            </w:r>
          </w:p>
        </w:tc>
      </w:tr>
      <w:tr>
        <w:trPr>
          <w:trHeight w:val="450" w:hRule="atLeast"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17</w:t>
            </w:r>
          </w:p>
        </w:tc>
        <w:tc>
          <w:tcPr>
            <w:tcW w:w="451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"Клиника Эконом"</w:t>
            </w:r>
          </w:p>
        </w:tc>
        <w:tc>
          <w:tcPr>
            <w:tcW w:w="514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109559, г. Москва, ул. Краснодарская, д. 57а;  ИНН 7723833832 7 (495) 212-12-13</w:t>
            </w:r>
          </w:p>
        </w:tc>
      </w:tr>
      <w:tr>
        <w:trPr>
          <w:trHeight w:val="675" w:hRule="atLeast"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18</w:t>
            </w:r>
          </w:p>
        </w:tc>
        <w:tc>
          <w:tcPr>
            <w:tcW w:w="451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"Альтернатива-Медицинский Центр"</w:t>
            </w:r>
          </w:p>
        </w:tc>
        <w:tc>
          <w:tcPr>
            <w:tcW w:w="514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142171, г. Москва, г. Щербинка, ул. Театральная, 1Б;          ИНН 7751506072              7 (495) 744-78-01            7 (495) 755-60-71</w:t>
            </w:r>
          </w:p>
        </w:tc>
      </w:tr>
      <w:tr>
        <w:trPr>
          <w:trHeight w:val="450" w:hRule="atLeast"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19</w:t>
            </w:r>
          </w:p>
        </w:tc>
        <w:tc>
          <w:tcPr>
            <w:tcW w:w="451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"АльтерМедика"</w:t>
            </w:r>
          </w:p>
        </w:tc>
        <w:tc>
          <w:tcPr>
            <w:tcW w:w="514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129344, г. Москва, ул. Верхоянская, д. 18, к. 2;    ИНН 7716701803              7 (495) 924-92-50</w:t>
            </w:r>
          </w:p>
        </w:tc>
      </w:tr>
      <w:tr>
        <w:trPr>
          <w:trHeight w:val="675" w:hRule="atLeast"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20</w:t>
            </w:r>
          </w:p>
        </w:tc>
        <w:tc>
          <w:tcPr>
            <w:tcW w:w="451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"Медико-оздоровительная лига"</w:t>
            </w:r>
          </w:p>
        </w:tc>
        <w:tc>
          <w:tcPr>
            <w:tcW w:w="514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129626, г. Москва, ул. 3-я Мытищинская, д. 16, стр. 3;                                  ИНН 7717658741              7 (495) 687-97-07</w:t>
            </w:r>
          </w:p>
        </w:tc>
      </w:tr>
      <w:tr>
        <w:trPr>
          <w:trHeight w:val="675" w:hRule="atLeast"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21</w:t>
            </w:r>
          </w:p>
        </w:tc>
        <w:tc>
          <w:tcPr>
            <w:tcW w:w="451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"Триамед"</w:t>
            </w:r>
          </w:p>
        </w:tc>
        <w:tc>
          <w:tcPr>
            <w:tcW w:w="514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141707, Московская область, г. Долгопрудный, ул. Первомайская, д. 9/4, пом. 01;                        ИНН 5047144470 7(495) 725-99-93</w:t>
            </w:r>
          </w:p>
        </w:tc>
      </w:tr>
      <w:tr>
        <w:trPr>
          <w:trHeight w:val="450" w:hRule="atLeast"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22</w:t>
            </w:r>
          </w:p>
        </w:tc>
        <w:tc>
          <w:tcPr>
            <w:tcW w:w="451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"Альфа образование"</w:t>
            </w:r>
          </w:p>
        </w:tc>
        <w:tc>
          <w:tcPr>
            <w:tcW w:w="514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109316, г. Москва, ул. Мельникова, д. 2, стр. 1;  ИНН 7709676909 7 (499)653-50-00</w:t>
            </w:r>
          </w:p>
        </w:tc>
      </w:tr>
      <w:tr>
        <w:trPr>
          <w:trHeight w:val="675" w:hRule="atLeast"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23</w:t>
            </w:r>
          </w:p>
        </w:tc>
        <w:tc>
          <w:tcPr>
            <w:tcW w:w="451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"Международный госпитальный медицинский центр "Интермедцентр"</w:t>
            </w:r>
          </w:p>
        </w:tc>
        <w:tc>
          <w:tcPr>
            <w:tcW w:w="514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115054, г. Москва, 4-й Монетчиковский пер., д. 1/6, стр. 3;                    ИНН 7708651108              7 (495) 937-57-57</w:t>
            </w:r>
          </w:p>
        </w:tc>
      </w:tr>
      <w:tr>
        <w:trPr>
          <w:trHeight w:val="450" w:hRule="atLeast"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24</w:t>
            </w:r>
          </w:p>
        </w:tc>
        <w:tc>
          <w:tcPr>
            <w:tcW w:w="451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"СОН-МЕД"</w:t>
            </w:r>
          </w:p>
        </w:tc>
        <w:tc>
          <w:tcPr>
            <w:tcW w:w="514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127550, г. Москва, Дмитровское ш., д. 27;  ИНН 7713596893 7 (495) 758-00-00</w:t>
            </w:r>
          </w:p>
        </w:tc>
      </w:tr>
      <w:tr>
        <w:trPr>
          <w:trHeight w:val="450" w:hRule="atLeast"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25</w:t>
            </w:r>
          </w:p>
        </w:tc>
        <w:tc>
          <w:tcPr>
            <w:tcW w:w="451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"Медикал Групп"</w:t>
            </w:r>
          </w:p>
        </w:tc>
        <w:tc>
          <w:tcPr>
            <w:tcW w:w="514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129128, г. Москва, ул. Кольская, д. 11, пом. 19, комн. 9;                         ИНН 7716678495 7(909) 161-94-77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Московская область</w:t>
      </w:r>
    </w:p>
    <w:tbl>
      <w:tblPr>
        <w:tblW w:w="10620" w:type="dxa"/>
        <w:jc w:val="left"/>
        <w:tblInd w:w="93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0"/>
        <w:gridCol w:w="4519"/>
        <w:gridCol w:w="5141"/>
      </w:tblGrid>
      <w:tr>
        <w:trPr>
          <w:trHeight w:val="300" w:hRule="atLeast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sz w:val="18"/>
                <w:szCs w:val="18"/>
              </w:rPr>
              <w:t>N п/п</w:t>
            </w:r>
          </w:p>
        </w:tc>
        <w:tc>
          <w:tcPr>
            <w:tcW w:w="4519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141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sz w:val="18"/>
                <w:szCs w:val="18"/>
              </w:rPr>
              <w:t>Адрес места нахождения, телефон</w:t>
            </w:r>
          </w:p>
        </w:tc>
      </w:tr>
      <w:tr>
        <w:trPr>
          <w:trHeight w:val="450" w:hRule="atLeast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</w:t>
            </w:r>
          </w:p>
        </w:tc>
        <w:tc>
          <w:tcPr>
            <w:tcW w:w="451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Закрытое акционерное общество "ЮропианМедикалСентер"</w:t>
            </w:r>
          </w:p>
        </w:tc>
        <w:tc>
          <w:tcPr>
            <w:tcW w:w="514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123104, г. Москва, Спиридоньевский переулок, д. 5, стр. 1; ИНН 7710025517, 7 (495) 933-66-55</w:t>
            </w:r>
          </w:p>
        </w:tc>
      </w:tr>
      <w:tr>
        <w:trPr>
          <w:trHeight w:val="450" w:hRule="atLeast"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2</w:t>
            </w:r>
          </w:p>
        </w:tc>
        <w:tc>
          <w:tcPr>
            <w:tcW w:w="451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"Медицинский центр "Диагностика-2009"</w:t>
            </w:r>
          </w:p>
        </w:tc>
        <w:tc>
          <w:tcPr>
            <w:tcW w:w="514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142116, г. Подольск, Революционный пр-т, д. 18, пом. 15;  ИНН 5036099257, 7 (495) 755-45-94</w:t>
            </w:r>
          </w:p>
        </w:tc>
      </w:tr>
      <w:tr>
        <w:trPr>
          <w:trHeight w:val="450" w:hRule="atLeast"/>
        </w:trPr>
        <w:tc>
          <w:tcPr>
            <w:tcW w:w="96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3</w:t>
            </w:r>
          </w:p>
        </w:tc>
        <w:tc>
          <w:tcPr>
            <w:tcW w:w="4519" w:type="dxa"/>
            <w:tcBorders>
              <w:right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"Мед-Альфа проф"</w:t>
            </w:r>
          </w:p>
        </w:tc>
        <w:tc>
          <w:tcPr>
            <w:tcW w:w="5141" w:type="dxa"/>
            <w:tcBorders>
              <w:right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107076, г. Москва, ул. Стромынка, д. 19, корп. 2;  ИНН 7718893321              7 (499) 165-12-12</w:t>
            </w:r>
          </w:p>
        </w:tc>
      </w:tr>
      <w:tr>
        <w:trPr>
          <w:trHeight w:val="450" w:hRule="atLeast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4</w:t>
            </w:r>
          </w:p>
        </w:tc>
        <w:tc>
          <w:tcPr>
            <w:tcW w:w="451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"Медицинский центр СТАТУС"</w:t>
            </w:r>
          </w:p>
        </w:tc>
        <w:tc>
          <w:tcPr>
            <w:tcW w:w="514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119361, г. Москва, Озерная ул., д. 25, стр. 1, пом. 7;                          ИНН 7729674579 7 7(495) 594-81-11</w:t>
            </w:r>
          </w:p>
        </w:tc>
      </w:tr>
      <w:tr>
        <w:trPr>
          <w:trHeight w:val="450" w:hRule="atLeast"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5</w:t>
            </w:r>
          </w:p>
        </w:tc>
        <w:tc>
          <w:tcPr>
            <w:tcW w:w="451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"Клиника Эконом"</w:t>
            </w:r>
          </w:p>
        </w:tc>
        <w:tc>
          <w:tcPr>
            <w:tcW w:w="514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109559, г. Москва, ул. Краснодарская, д. 57а;  ИНН 7723833832 7 (495) 212-12-13</w:t>
            </w:r>
          </w:p>
        </w:tc>
      </w:tr>
      <w:tr>
        <w:trPr>
          <w:trHeight w:val="675" w:hRule="atLeast"/>
        </w:trPr>
        <w:tc>
          <w:tcPr>
            <w:tcW w:w="96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6</w:t>
            </w:r>
          </w:p>
        </w:tc>
        <w:tc>
          <w:tcPr>
            <w:tcW w:w="451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"Альтернатива-Медицинский Центр"</w:t>
            </w:r>
          </w:p>
        </w:tc>
        <w:tc>
          <w:tcPr>
            <w:tcW w:w="514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142171, г. Москва, г. Щербинка, ул. Театральная, 1Б;          ИНН 7751506072              7 (495) 744-78-01            7 (495) 755-60-71</w:t>
            </w:r>
          </w:p>
        </w:tc>
      </w:tr>
      <w:tr>
        <w:trPr>
          <w:trHeight w:val="450" w:hRule="atLeast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7</w:t>
            </w:r>
          </w:p>
        </w:tc>
        <w:tc>
          <w:tcPr>
            <w:tcW w:w="451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"АльтерМедика"</w:t>
            </w:r>
          </w:p>
        </w:tc>
        <w:tc>
          <w:tcPr>
            <w:tcW w:w="514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129344, г. Москва, ул. Верхоянская, д. 18, к. 2;    ИНН 7716701803              7 (495) 924-92-50</w:t>
            </w:r>
          </w:p>
        </w:tc>
      </w:tr>
      <w:tr>
        <w:trPr>
          <w:trHeight w:val="675" w:hRule="atLeast"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8</w:t>
            </w:r>
          </w:p>
        </w:tc>
        <w:tc>
          <w:tcPr>
            <w:tcW w:w="451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"Триамед"</w:t>
            </w:r>
          </w:p>
        </w:tc>
        <w:tc>
          <w:tcPr>
            <w:tcW w:w="514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141707, Московская область, г. Долгопрудный, ул. Первомайская, д. 9/4, пом. 01;                        ИНН 5047144470 7(495) 725-99-93</w:t>
            </w:r>
          </w:p>
        </w:tc>
      </w:tr>
      <w:tr>
        <w:trPr>
          <w:trHeight w:val="675" w:hRule="atLeast"/>
        </w:trPr>
        <w:tc>
          <w:tcPr>
            <w:tcW w:w="96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9</w:t>
            </w:r>
          </w:p>
        </w:tc>
        <w:tc>
          <w:tcPr>
            <w:tcW w:w="451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"Международный госпитальный медицинский центр "Интермедцентр"</w:t>
            </w:r>
          </w:p>
        </w:tc>
        <w:tc>
          <w:tcPr>
            <w:tcW w:w="514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115054, г. Москва, 4-й Монетчиковский пер., д. 1/6, стр. 3;                    ИНН 7708651108              7 (495) 937-57-57</w:t>
            </w:r>
          </w:p>
        </w:tc>
      </w:tr>
      <w:tr>
        <w:trPr>
          <w:trHeight w:val="450" w:hRule="atLeast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10</w:t>
            </w:r>
          </w:p>
        </w:tc>
        <w:tc>
          <w:tcPr>
            <w:tcW w:w="451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"СОН-МЕД"</w:t>
            </w:r>
          </w:p>
        </w:tc>
        <w:tc>
          <w:tcPr>
            <w:tcW w:w="514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127550, г. Москва, Дмитровское ш., д. 27;  ИНН 7713596893 7 (495) 758-00-00</w:t>
            </w:r>
          </w:p>
        </w:tc>
      </w:tr>
      <w:tr>
        <w:trPr>
          <w:trHeight w:val="450" w:hRule="atLeast"/>
        </w:trPr>
        <w:tc>
          <w:tcPr>
            <w:tcW w:w="9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11</w:t>
            </w:r>
          </w:p>
        </w:tc>
        <w:tc>
          <w:tcPr>
            <w:tcW w:w="451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Общество с ограниченной ответственностью "Медикал Групп"</w:t>
            </w:r>
          </w:p>
        </w:tc>
        <w:tc>
          <w:tcPr>
            <w:tcW w:w="514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444444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color w:val="444444"/>
                <w:sz w:val="18"/>
                <w:szCs w:val="18"/>
              </w:rPr>
              <w:t>129128, г. Москва, ул. Кольская, д. 11, пом. 19, комн. 9;                         ИНН 7716678495 7(909) 161-94-77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3" w:right="566" w:header="0" w:top="828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4950" w:type="pct"/>
      <w:jc w:val="left"/>
      <w:tblInd w:w="40" w:type="dxa"/>
      <w:tblBorders/>
      <w:tblCellMar>
        <w:top w:w="0" w:type="dxa"/>
        <w:left w:w="40" w:type="dxa"/>
        <w:bottom w:w="0" w:type="dxa"/>
        <w:right w:w="40" w:type="dxa"/>
      </w:tblCellMar>
      <w:tblLook w:val="0000" w:noVBand="0" w:noHBand="0" w:firstRow="0" w:lastRow="0" w:firstColumn="0" w:lastColumn="0"/>
    </w:tblPr>
    <w:tblGrid>
      <w:gridCol w:w="4648"/>
      <w:gridCol w:w="2831"/>
      <w:gridCol w:w="2625"/>
    </w:tblGrid>
    <w:tr>
      <w:trPr>
        <w:trHeight w:val="1663" w:hRule="exact"/>
      </w:trPr>
      <w:tc>
        <w:tcPr>
          <w:tcW w:w="4648" w:type="dxa"/>
          <w:tcBorders/>
          <w:shd w:fill="auto" w:val="clear"/>
          <w:vAlign w:val="center"/>
        </w:tcPr>
        <w:p>
          <w:pPr>
            <w:pStyle w:val="Normal"/>
            <w:widowControl w:val="false"/>
            <w:spacing w:before="0" w:after="200"/>
            <w:rPr>
              <w:rFonts w:ascii="Tahoma" w:hAnsi="Tahoma" w:cs="Tahoma"/>
              <w:b/>
              <w:b/>
              <w:bCs/>
              <w:color w:val="333399"/>
              <w:sz w:val="28"/>
              <w:szCs w:val="28"/>
            </w:rPr>
          </w:pPr>
          <w:r>
            <w:rPr/>
          </w:r>
        </w:p>
      </w:tc>
      <w:tc>
        <w:tcPr>
          <w:tcW w:w="2831" w:type="dxa"/>
          <w:tcBorders/>
          <w:shd w:fill="auto" w:val="clear"/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  <w:lang w:val="en-US"/>
            </w:rPr>
          </w:pPr>
          <w:r>
            <w:rPr>
              <w:b/>
              <w:lang w:val="en-US"/>
            </w:rPr>
          </w:r>
        </w:p>
        <w:p>
          <w:pPr>
            <w:pStyle w:val="Normal"/>
            <w:widowControl w:val="false"/>
            <w:spacing w:before="0" w:after="200"/>
            <w:rPr>
              <w:rFonts w:ascii="Tahoma" w:hAnsi="Tahoma" w:cs="Tahoma"/>
              <w:b/>
              <w:b/>
              <w:bCs/>
              <w:sz w:val="20"/>
              <w:szCs w:val="20"/>
              <w:lang w:val="en-US"/>
            </w:rPr>
          </w:pPr>
          <w:r>
            <w:rPr>
              <w:rFonts w:cs="Tahoma" w:ascii="Tahoma" w:hAnsi="Tahoma"/>
              <w:b/>
              <w:bCs/>
              <w:sz w:val="20"/>
              <w:szCs w:val="20"/>
              <w:lang w:val="en-US"/>
            </w:rPr>
          </w:r>
        </w:p>
      </w:tc>
      <w:tc>
        <w:tcPr>
          <w:tcW w:w="2625" w:type="dxa"/>
          <w:tcBorders/>
          <w:shd w:fill="auto" w:val="clear"/>
          <w:vAlign w:val="center"/>
        </w:tcPr>
        <w:p>
          <w:pPr>
            <w:pStyle w:val="Normal"/>
            <w:widowControl w:val="false"/>
            <w:spacing w:before="0" w:after="200"/>
            <w:jc w:val="center"/>
            <w:rPr/>
          </w:pPr>
          <w:r>
            <w:rPr>
              <w:rFonts w:cs="Tahoma" w:ascii="Tahoma" w:hAnsi="Tahoma"/>
              <w:sz w:val="20"/>
              <w:szCs w:val="20"/>
            </w:rP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bookmarkStart w:id="0" w:name="__Fieldmark__125014_1812332597"/>
          <w:r>
            <w:rPr>
              <w:rFonts w:cs="Tahoma" w:ascii="Tahoma" w:hAnsi="Tahoma"/>
              <w:sz w:val="20"/>
              <w:szCs w:val="20"/>
            </w:rPr>
          </w:r>
          <w:r>
            <w:rPr>
              <w:rFonts w:cs="Tahoma" w:ascii="Tahoma" w:hAnsi="Tahoma"/>
              <w:sz w:val="20"/>
              <w:szCs w:val="20"/>
            </w:rPr>
          </w:r>
          <w:r>
            <w:fldChar w:fldCharType="end"/>
          </w:r>
          <w:bookmarkEnd w:id="0"/>
          <w:r>
            <w:rPr>
              <w:rFonts w:cs="Tahoma" w:ascii="Tahoma" w:hAnsi="Tahoma"/>
              <w:sz w:val="20"/>
              <w:szCs w:val="20"/>
            </w:rPr>
            <w:t xml:space="preserve">1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bookmarkStart w:id="1" w:name="__Fieldmark__125018_1812332597"/>
          <w:r>
            <w:rPr>
              <w:rFonts w:cs="Tahoma" w:ascii="Tahoma" w:hAnsi="Tahoma"/>
              <w:sz w:val="20"/>
              <w:szCs w:val="20"/>
            </w:rPr>
          </w:r>
          <w:r>
            <w:rPr>
              <w:rFonts w:cs="Tahoma" w:ascii="Tahoma" w:hAnsi="Tahoma"/>
              <w:sz w:val="20"/>
              <w:szCs w:val="20"/>
            </w:rPr>
          </w:r>
          <w:r>
            <w:fldChar w:fldCharType="end"/>
          </w:r>
          <w:bookmarkEnd w:id="1"/>
          <w:r>
            <w:rPr>
              <w:rFonts w:cs="Tahoma" w:ascii="Tahoma" w:hAnsi="Tahoma"/>
              <w:sz w:val="20"/>
              <w:szCs w:val="20"/>
            </w:rPr>
            <w:t>2</w:t>
          </w:r>
        </w:p>
      </w:tc>
    </w:tr>
  </w:tbl>
  <w:p>
    <w:pPr>
      <w:pStyle w:val="Normal"/>
      <w:widowControl w:val="false"/>
      <w:spacing w:lineRule="auto" w:line="240" w:before="0" w:after="0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2"/>
        <w:szCs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1215" w:leader="none"/>
      </w:tabs>
      <w:spacing w:lineRule="auto" w:line="240" w:before="0" w:after="200"/>
      <w:jc w:val="center"/>
      <w:rPr>
        <w:sz w:val="18"/>
        <w:szCs w:val="18"/>
      </w:rPr>
    </w:pPr>
    <w:r>
      <w:rPr>
        <w:sz w:val="18"/>
        <w:szCs w:val="18"/>
      </w:rPr>
      <w:t>Полномочные учреждения здравоохранения Москвы на прохождение медкомиссии иностранными гражданами и выдачу справки медицинского</w:t>
      <w:tab/>
      <w:t>освидетельствования иностранного гражданина</w: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Times New Roman" w:asciiTheme="minorHAns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e77e27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unhideWhenUsed/>
    <w:qFormat/>
    <w:rsid w:val="00e77e27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unhideWhenUsed/>
    <w:qFormat/>
    <w:rsid w:val="00e77e27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3"/>
    <w:uiPriority w:val="99"/>
    <w:qFormat/>
    <w:locked/>
    <w:rsid w:val="001a7107"/>
    <w:rPr>
      <w:rFonts w:cs="Times New Roman"/>
    </w:rPr>
  </w:style>
  <w:style w:type="character" w:styleId="Style12" w:customStyle="1">
    <w:name w:val="Нижний колонтитул Знак"/>
    <w:basedOn w:val="DefaultParagraphFont"/>
    <w:link w:val="a5"/>
    <w:uiPriority w:val="99"/>
    <w:qFormat/>
    <w:locked/>
    <w:rsid w:val="001a7107"/>
    <w:rPr>
      <w:rFonts w:cs="Times New Roman"/>
    </w:rPr>
  </w:style>
  <w:style w:type="character" w:styleId="Style13">
    <w:name w:val="Интернет-ссылка"/>
    <w:basedOn w:val="DefaultParagraphFont"/>
    <w:uiPriority w:val="99"/>
    <w:unhideWhenUsed/>
    <w:rsid w:val="001a7107"/>
    <w:rPr>
      <w:rFonts w:cs="Times New Roman"/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0a7c3f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a"/>
    <w:uiPriority w:val="99"/>
    <w:semiHidden/>
    <w:qFormat/>
    <w:rsid w:val="00316cc9"/>
    <w:rPr>
      <w:rFonts w:ascii="Times New Roman" w:hAnsi="Times New Roman"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6cc9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e77e2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e77e2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e77e2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link w:val="ab"/>
    <w:uiPriority w:val="99"/>
    <w:semiHidden/>
    <w:unhideWhenUsed/>
    <w:rsid w:val="00316cc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ConsPlusNormal" w:customStyle="1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" w:eastAsiaTheme="minorEastAsia"/>
      <w:color w:val="auto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b/>
      <w:bCs/>
      <w:color w:val="auto"/>
      <w:sz w:val="16"/>
      <w:szCs w:val="16"/>
      <w:lang w:val="ru-RU" w:eastAsia="ru-RU" w:bidi="ar-SA"/>
    </w:rPr>
  </w:style>
  <w:style w:type="paragraph" w:styleId="ConsPlusCell" w:customStyle="1">
    <w:name w:val="ConsPlusCell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sz w:val="20"/>
      <w:szCs w:val="20"/>
      <w:lang w:val="ru-RU" w:eastAsia="ru-RU" w:bidi="ar-SA"/>
    </w:rPr>
  </w:style>
  <w:style w:type="paragraph" w:styleId="Style21">
    <w:name w:val="Header"/>
    <w:basedOn w:val="Normal"/>
    <w:link w:val="a4"/>
    <w:uiPriority w:val="99"/>
    <w:unhideWhenUsed/>
    <w:rsid w:val="001a7107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6"/>
    <w:uiPriority w:val="99"/>
    <w:unhideWhenUsed/>
    <w:rsid w:val="001a7107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0a7c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uiPriority w:val="99"/>
    <w:qFormat/>
    <w:rsid w:val="00d24354"/>
    <w:pPr>
      <w:widowControl w:val="false"/>
      <w:bidi w:val="0"/>
      <w:spacing w:lineRule="auto" w:line="240" w:before="0" w:after="0"/>
      <w:jc w:val="left"/>
    </w:pPr>
    <w:rPr>
      <w:rFonts w:ascii="Tahoma" w:hAnsi="Tahoma" w:cs="Tahoma" w:eastAsia="" w:eastAsiaTheme="minorEastAsia"/>
      <w:color w:val="auto"/>
      <w:sz w:val="18"/>
      <w:szCs w:val="18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16cc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6cc9"/>
    <w:pPr>
      <w:spacing w:before="0" w:after="200"/>
      <w:ind w:left="720" w:hanging="0"/>
      <w:contextualSpacing/>
    </w:pPr>
    <w:rPr/>
  </w:style>
  <w:style w:type="paragraph" w:styleId="TOCHeading">
    <w:name w:val="TOC Heading"/>
    <w:basedOn w:val="1"/>
    <w:uiPriority w:val="39"/>
    <w:semiHidden/>
    <w:unhideWhenUsed/>
    <w:qFormat/>
    <w:rsid w:val="00e77e27"/>
    <w:pPr/>
    <w:rPr/>
  </w:style>
  <w:style w:type="paragraph" w:styleId="12">
    <w:name w:val="TOC 1"/>
    <w:basedOn w:val="Normal"/>
    <w:autoRedefine/>
    <w:uiPriority w:val="39"/>
    <w:unhideWhenUsed/>
    <w:rsid w:val="00e77e27"/>
    <w:pPr>
      <w:spacing w:before="0" w:after="100"/>
    </w:pPr>
    <w:rPr/>
  </w:style>
  <w:style w:type="paragraph" w:styleId="22">
    <w:name w:val="TOC 2"/>
    <w:basedOn w:val="Normal"/>
    <w:autoRedefine/>
    <w:uiPriority w:val="39"/>
    <w:unhideWhenUsed/>
    <w:rsid w:val="00e77e27"/>
    <w:pPr>
      <w:spacing w:before="0" w:after="100"/>
      <w:ind w:left="220" w:hanging="0"/>
    </w:pPr>
    <w:rPr/>
  </w:style>
  <w:style w:type="paragraph" w:styleId="32">
    <w:name w:val="TOC 3"/>
    <w:basedOn w:val="Normal"/>
    <w:autoRedefine/>
    <w:uiPriority w:val="39"/>
    <w:unhideWhenUsed/>
    <w:rsid w:val="00e77e27"/>
    <w:pPr>
      <w:spacing w:before="0" w:after="100"/>
      <w:ind w:left="4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A48F-E7E0-4F93-9C65-4353156A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 LibreOffice_project/10m0$Build-2</Application>
  <Pages>2</Pages>
  <Words>844</Words>
  <Characters>5522</Characters>
  <CharactersWithSpaces>6766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2016-07-04T19:28:00Z</dcterms:created>
  <dc:creator>ConsultantPlus</dc:creator>
  <dc:description/>
  <dc:language>ru-RU</dc:language>
  <cp:lastModifiedBy/>
  <cp:lastPrinted>2015-11-06T15:55:00Z</cp:lastPrinted>
  <dcterms:modified xsi:type="dcterms:W3CDTF">2017-10-07T13:03:36Z</dcterms:modified>
  <cp:revision>5</cp:revision>
  <dc:subject/>
  <dc:title>Федеральный закон от 18.07.2006 N 109-ФЗ(ред. от 22.12.2014)"О миграционном учете иностранных граждан и лиц без гражданства в Российской Федерации"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2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