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4C" w:rsidRDefault="000B344C" w:rsidP="000B344C">
      <w:pPr>
        <w:spacing w:after="0" w:line="240" w:lineRule="auto"/>
        <w:rPr>
          <w:b/>
        </w:rPr>
      </w:pPr>
      <w:r>
        <w:rPr>
          <w:b/>
        </w:rPr>
        <w:t>Статья 6. Виды деятельности, имеющие стратегическое значение для обеспечения обороны страны и безопасности государства</w:t>
      </w:r>
    </w:p>
    <w:p w:rsidR="000B344C" w:rsidRDefault="000B344C" w:rsidP="000B344C">
      <w:pPr>
        <w:spacing w:after="0" w:line="240" w:lineRule="auto"/>
      </w:pPr>
    </w:p>
    <w:p w:rsidR="000B344C" w:rsidRDefault="000B344C" w:rsidP="000B344C">
      <w:pPr>
        <w:spacing w:after="0" w:line="240" w:lineRule="auto"/>
      </w:pPr>
      <w:r>
        <w:t>В целях настоящего Федерального закона к видам деятельности, имеющим стратегическое значение для обеспечения обороны страны и безопасности государства, относятся следующие виды деятельности:</w:t>
      </w:r>
    </w:p>
    <w:p w:rsidR="000B344C" w:rsidRDefault="000B344C" w:rsidP="000B344C">
      <w:pPr>
        <w:spacing w:after="0" w:line="240" w:lineRule="auto"/>
      </w:pPr>
      <w:r>
        <w:t>1) выполнение работ по активному воздействию на гидрометеорологические процессы и явления;</w:t>
      </w:r>
    </w:p>
    <w:p w:rsidR="000B344C" w:rsidRDefault="000B344C" w:rsidP="000B344C">
      <w:pPr>
        <w:spacing w:after="0" w:line="240" w:lineRule="auto"/>
      </w:pPr>
      <w:r>
        <w:t>2) выполнение работ по активному воздействию на геофизические процессы и явления;</w:t>
      </w:r>
    </w:p>
    <w:p w:rsidR="000B344C" w:rsidRDefault="000B344C" w:rsidP="000B344C">
      <w:pPr>
        <w:spacing w:after="0" w:line="240" w:lineRule="auto"/>
      </w:pPr>
      <w:r>
        <w:t>3) деятельность, связанная с использованием возбудителей инфекционных заболеваний, подлежащая лицензированию в соответствии с законодательством Российской Федерации, за исключением случаев ее осуществления хозяйственными обществами, основная деятельность которых связана с производством пищевых продуктов (в ред. Федерального закона от 4 ноября 2014 г. N 343-ФЗ – Собрание законодательства Российской Федерации, 2014, N 45, ст. 6153);</w:t>
      </w:r>
    </w:p>
    <w:p w:rsidR="000B344C" w:rsidRDefault="000B344C" w:rsidP="000B344C">
      <w:pPr>
        <w:spacing w:after="0" w:line="240" w:lineRule="auto"/>
      </w:pPr>
      <w:r>
        <w:t>4) размещение, сооружение, эксплуатация и вывод из эксплуатации ядерных установок, радиационных источников и пунктов хранения ядерных материалов и радиоактивных веществ, хранилищ радиоактивных отходов, за исключением деятельности по эксплуатации</w:t>
      </w:r>
    </w:p>
    <w:p w:rsidR="000B344C" w:rsidRDefault="000B344C" w:rsidP="000B344C">
      <w:pPr>
        <w:spacing w:after="0" w:line="240" w:lineRule="auto"/>
      </w:pPr>
      <w:r>
        <w:t>радиационных источников, осуществляемой хозяйственными обществами в гражданском секторе экономики, для которых указанная деятельность не является основной (в ред.  Федерального закона от 16 ноября 2011 г. N 322-ФЗ - Собрание законодательства Российской Федерации, 2011, N 47, ст. 6612);</w:t>
      </w:r>
    </w:p>
    <w:p w:rsidR="000B344C" w:rsidRDefault="000B344C" w:rsidP="000B344C">
      <w:pPr>
        <w:spacing w:after="0" w:line="240" w:lineRule="auto"/>
      </w:pPr>
      <w:r>
        <w:t>5) обращение с ядерными материалами и радиоактивными веществами, в том числе при разведке и добыче урановых руд, при производстве, использовании, переработке, транспортировании и хранении ядерных материалов и радиоактивных веществ;</w:t>
      </w:r>
    </w:p>
    <w:p w:rsidR="000B344C" w:rsidRDefault="000B344C" w:rsidP="000B344C">
      <w:pPr>
        <w:spacing w:after="0" w:line="240" w:lineRule="auto"/>
      </w:pPr>
      <w:r>
        <w:t>6) обращение с радиоактивными отходами при их хранении, переработке, транспортировании и захоронении;</w:t>
      </w:r>
    </w:p>
    <w:p w:rsidR="000B344C" w:rsidRDefault="000B344C" w:rsidP="000B344C">
      <w:pPr>
        <w:spacing w:after="0" w:line="240" w:lineRule="auto"/>
      </w:pPr>
      <w:r>
        <w:t>7) использование ядерных материалов и (или) радиоактивных веществ при проведении научно-исследовательских и опытно-конструкторских работ;</w:t>
      </w:r>
    </w:p>
    <w:p w:rsidR="000B344C" w:rsidRDefault="000B344C" w:rsidP="000B344C">
      <w:pPr>
        <w:spacing w:after="0" w:line="240" w:lineRule="auto"/>
      </w:pPr>
      <w:r>
        <w:t>8) проектирование и конструирование ядерных установок, радиационных источников, пунктов хранения ядерных материалов и радиоактивных веществ, хранилищ радиоактивных отходов;</w:t>
      </w:r>
    </w:p>
    <w:p w:rsidR="000B344C" w:rsidRDefault="000B344C" w:rsidP="000B344C">
      <w:pPr>
        <w:spacing w:after="0" w:line="240" w:lineRule="auto"/>
      </w:pPr>
      <w:r>
        <w:t>9) конструирование и изготовление оборудования для ядерных установок, радиационных источников, пунктов хранения ядерных материалов и радиоактивных веществ, хранилищ радиоактивных отходов;</w:t>
      </w:r>
    </w:p>
    <w:p w:rsidR="000B344C" w:rsidRDefault="000B344C" w:rsidP="000B344C">
      <w:pPr>
        <w:spacing w:after="0" w:line="240" w:lineRule="auto"/>
      </w:pPr>
      <w:r>
        <w:t>10) проведение экспертизы проектной, конструкторской, технологической документации и документов, обосновывающих обеспечение ядерной и радиационной безопасности ядерных установок, радиационных источников, пунктов хранения ядерных материалов и радиоактивных веществ, хранилищ радиоактивных отходов, деятельности по обращению с ядерными материалами, радиоактивными веществами и радиоактивными отходами;</w:t>
      </w:r>
    </w:p>
    <w:p w:rsidR="000B344C" w:rsidRDefault="000B344C" w:rsidP="000B344C">
      <w:pPr>
        <w:spacing w:after="0" w:line="240" w:lineRule="auto"/>
      </w:pPr>
      <w:r>
        <w:t>11) подлежащие лицензированию в соответствии с законодательством Российской Федерации разработка, производство шифровальных (криптографических) средств, защищенных с использованием шифровальных (криптографических) средств информационных систем, телекоммуникационных систем;</w:t>
      </w:r>
    </w:p>
    <w:p w:rsidR="000B344C" w:rsidRDefault="000B344C" w:rsidP="000B344C">
      <w:pPr>
        <w:spacing w:after="0" w:line="240" w:lineRule="auto"/>
      </w:pPr>
      <w:r>
        <w:t>12) подлежащая лицензированию в соответствии с законодательством Российской Федерации деятельность по распространению шифровальных (криптографических) средств, за исключением этого вида деятельности, осуществляемого банками, в уставном капитале которых отсутствует доля (вклад) Российской Федерации (в ред. Федерального закона от 16 ноября 2011 г. N 322-ФЗ - Собрание законодательства Российской Федерации, 2011, N 47, ст.</w:t>
      </w:r>
    </w:p>
    <w:p w:rsidR="000B344C" w:rsidRDefault="000B344C" w:rsidP="000B344C">
      <w:pPr>
        <w:spacing w:after="0" w:line="240" w:lineRule="auto"/>
      </w:pPr>
      <w:r>
        <w:t>6612);</w:t>
      </w:r>
    </w:p>
    <w:p w:rsidR="000B344C" w:rsidRDefault="000B344C" w:rsidP="000B344C">
      <w:pPr>
        <w:spacing w:after="0" w:line="240" w:lineRule="auto"/>
      </w:pPr>
      <w:r>
        <w:t xml:space="preserve">13) подлежащая лицензированию в соответствии с законодательством Российской Федерации деятельность по техническому обслуживанию шифровальных криптографических) средств, за исключением этого вида деятельности, осуществляемого банками, в уставном капитале которых отсутствует доля (вклад) Российской Федерации (в </w:t>
      </w:r>
      <w:r>
        <w:lastRenderedPageBreak/>
        <w:t>ред. Федерального закона от 16 ноября 2011 г. N 322-ФЗ - Собрание законодательства Российской Федерации, 2011, N 47, ст. 6612);</w:t>
      </w:r>
    </w:p>
    <w:p w:rsidR="000B344C" w:rsidRDefault="000B344C" w:rsidP="000B344C">
      <w:pPr>
        <w:spacing w:after="0" w:line="240" w:lineRule="auto"/>
      </w:pPr>
      <w:r>
        <w:t>14) предоставление услуг в области шифрования информации, за исключением этого вида деятельности, осуществляемого банками, в уставном капитале которых отсутствует доля (вклад) Российской Федерации (в ред. Федерального закона от 16 ноября 2011 г. N 322-ФЗ</w:t>
      </w:r>
    </w:p>
    <w:p w:rsidR="000B344C" w:rsidRDefault="000B344C" w:rsidP="000B344C">
      <w:pPr>
        <w:spacing w:after="0" w:line="240" w:lineRule="auto"/>
      </w:pPr>
      <w:r>
        <w:t>- Собрание законодательства Российской Федерации, 2011, N 47, ст. 6612);</w:t>
      </w:r>
    </w:p>
    <w:p w:rsidR="000B344C" w:rsidRDefault="000B344C" w:rsidP="000B344C">
      <w:pPr>
        <w:spacing w:after="0" w:line="240" w:lineRule="auto"/>
      </w:pPr>
      <w:r>
        <w:t>15) деятельность по выявлению электронных устройств, предназначенных для негласного получения информации, в помещениях и технических средствах (за исключением случая, если указанная деятельность осуществляется для обеспечения собственных нужд юридического лица);</w:t>
      </w:r>
    </w:p>
    <w:p w:rsidR="000B344C" w:rsidRDefault="000B344C" w:rsidP="000B344C">
      <w:pPr>
        <w:spacing w:after="0" w:line="240" w:lineRule="auto"/>
      </w:pPr>
      <w:r>
        <w:t>16) разработка, производство, реализация и приобретение в целях продажи специальных технических средств, предназначенных для негласного получения информации, юридическими лицами, осуществляющими предпринимательскую деятельность;</w:t>
      </w:r>
    </w:p>
    <w:p w:rsidR="000B344C" w:rsidRDefault="000B344C" w:rsidP="000B344C">
      <w:pPr>
        <w:spacing w:after="0" w:line="240" w:lineRule="auto"/>
      </w:pPr>
      <w:r>
        <w:t>17) разработка вооружения и военной техники;</w:t>
      </w:r>
    </w:p>
    <w:p w:rsidR="000B344C" w:rsidRDefault="000B344C" w:rsidP="000B344C">
      <w:pPr>
        <w:spacing w:after="0" w:line="240" w:lineRule="auto"/>
      </w:pPr>
      <w:r>
        <w:t>18) производство вооружения и военной техники;</w:t>
      </w:r>
    </w:p>
    <w:p w:rsidR="000B344C" w:rsidRDefault="000B344C" w:rsidP="000B344C">
      <w:pPr>
        <w:spacing w:after="0" w:line="240" w:lineRule="auto"/>
      </w:pPr>
      <w:r>
        <w:t>19) ремонт вооружения и военной техники;</w:t>
      </w:r>
    </w:p>
    <w:p w:rsidR="000B344C" w:rsidRDefault="000B344C" w:rsidP="000B344C">
      <w:pPr>
        <w:spacing w:after="0" w:line="240" w:lineRule="auto"/>
      </w:pPr>
      <w:r>
        <w:t>20) утилизация вооружения и военной техники;</w:t>
      </w:r>
    </w:p>
    <w:p w:rsidR="000B344C" w:rsidRDefault="000B344C" w:rsidP="000B344C">
      <w:pPr>
        <w:spacing w:after="0" w:line="240" w:lineRule="auto"/>
      </w:pPr>
      <w:r>
        <w:t>21) торговля вооружением и военной техникой;</w:t>
      </w:r>
    </w:p>
    <w:p w:rsidR="000B344C" w:rsidRDefault="000B344C" w:rsidP="000B344C">
      <w:pPr>
        <w:spacing w:after="0" w:line="240" w:lineRule="auto"/>
      </w:pPr>
      <w:r>
        <w:t>22) производство оружия и основных частей огнестрельного оружия (за исключением производства холодного, гражданского и служебного оружия);</w:t>
      </w:r>
    </w:p>
    <w:p w:rsidR="000B344C" w:rsidRDefault="000B344C" w:rsidP="000B344C">
      <w:pPr>
        <w:spacing w:after="0" w:line="240" w:lineRule="auto"/>
      </w:pPr>
      <w:r>
        <w:t>23) производство патронов к оружию и составных частей патронов (за исключением производства патронов к гражданскому и служебному оружию);</w:t>
      </w:r>
    </w:p>
    <w:p w:rsidR="000B344C" w:rsidRDefault="000B344C" w:rsidP="000B344C">
      <w:pPr>
        <w:spacing w:after="0" w:line="240" w:lineRule="auto"/>
      </w:pPr>
      <w:r>
        <w:t>24) торговля оружием и основными частями огнестрельного оружия и патронами к оружию (за исключением торговли холодным, гражданским и служебным оружием и патронами к гражданскому и служебному оружию);</w:t>
      </w:r>
    </w:p>
    <w:p w:rsidR="000B344C" w:rsidRDefault="000B344C" w:rsidP="000B344C">
      <w:pPr>
        <w:spacing w:after="0" w:line="240" w:lineRule="auto"/>
      </w:pPr>
      <w:r>
        <w:t>25) разработка и производство боеприпасов и их составных частей;</w:t>
      </w:r>
    </w:p>
    <w:p w:rsidR="000B344C" w:rsidRDefault="000B344C" w:rsidP="000B344C">
      <w:pPr>
        <w:spacing w:after="0" w:line="240" w:lineRule="auto"/>
      </w:pPr>
      <w:r>
        <w:t>26) утилизация боеприпасов и их составных частей;</w:t>
      </w:r>
    </w:p>
    <w:p w:rsidR="000B344C" w:rsidRDefault="000B344C" w:rsidP="000B344C">
      <w:pPr>
        <w:spacing w:after="0" w:line="240" w:lineRule="auto"/>
      </w:pPr>
      <w:r>
        <w:t>27) производство взрывчатых материалов промышленного назначения и деятельность по их распространению;</w:t>
      </w:r>
    </w:p>
    <w:p w:rsidR="000B344C" w:rsidRDefault="000B344C" w:rsidP="000B344C">
      <w:pPr>
        <w:spacing w:after="0" w:line="240" w:lineRule="auto"/>
      </w:pPr>
      <w:r>
        <w:t>28) деятельность по обеспечению авиационной безопасности;</w:t>
      </w:r>
    </w:p>
    <w:p w:rsidR="000B344C" w:rsidRDefault="000B344C" w:rsidP="000B344C">
      <w:pPr>
        <w:spacing w:after="0" w:line="240" w:lineRule="auto"/>
      </w:pPr>
      <w:r>
        <w:t>29) космическая деятельность;</w:t>
      </w:r>
    </w:p>
    <w:p w:rsidR="000B344C" w:rsidRDefault="000B344C" w:rsidP="000B344C">
      <w:pPr>
        <w:spacing w:after="0" w:line="240" w:lineRule="auto"/>
      </w:pPr>
      <w:r>
        <w:t>30) разработка авиационной техники, в том числе авиационной техники двойного назначения;</w:t>
      </w:r>
    </w:p>
    <w:p w:rsidR="000B344C" w:rsidRDefault="000B344C" w:rsidP="000B344C">
      <w:pPr>
        <w:spacing w:after="0" w:line="240" w:lineRule="auto"/>
      </w:pPr>
      <w:r>
        <w:t>31) производство авиационной техники, в том числе авиационной техники двойного назначения;</w:t>
      </w:r>
    </w:p>
    <w:p w:rsidR="000B344C" w:rsidRDefault="000B344C" w:rsidP="000B344C">
      <w:pPr>
        <w:spacing w:after="0" w:line="240" w:lineRule="auto"/>
      </w:pPr>
      <w:r>
        <w:t>32) ремонт авиационной техники, в том числе авиационной техники двойного назначения (за исключением ремонта узлов и агрегатов, выполняемого организациями гражданской авиации);</w:t>
      </w:r>
    </w:p>
    <w:p w:rsidR="000B344C" w:rsidRDefault="000B344C" w:rsidP="000B344C">
      <w:pPr>
        <w:spacing w:after="0" w:line="240" w:lineRule="auto"/>
      </w:pPr>
      <w:r>
        <w:t>33) испытание авиационной техники, в том числе авиационной техники двойного назначения;</w:t>
      </w:r>
    </w:p>
    <w:p w:rsidR="000B344C" w:rsidRDefault="000B344C" w:rsidP="000B344C">
      <w:pPr>
        <w:spacing w:after="0" w:line="240" w:lineRule="auto"/>
      </w:pPr>
      <w:r>
        <w:t>34) осуществление телевизионного вещания на территории, в пределах которой проживает население, составляющее половину или более половины численности населения субъекта Российской Федерации;</w:t>
      </w:r>
    </w:p>
    <w:p w:rsidR="000B344C" w:rsidRDefault="000B344C" w:rsidP="000B344C">
      <w:pPr>
        <w:spacing w:after="0" w:line="240" w:lineRule="auto"/>
      </w:pPr>
      <w:r>
        <w:t>35) осуществление радиовещания на территории, в пределах которой проживает население, составляющее половину или более половины численности населения субъекта Российской Федерации;</w:t>
      </w:r>
    </w:p>
    <w:p w:rsidR="000B344C" w:rsidRDefault="000B344C" w:rsidP="000B344C">
      <w:pPr>
        <w:spacing w:after="0" w:line="240" w:lineRule="auto"/>
      </w:pPr>
      <w:r>
        <w:t>36) оказание услуг хозяйствующим субъектом, включенным в реестр субъектов естественных монополий, в сферах, указанных в пункте 1 статьи 4 Федерального закона от 17 августа 1995 года N 147-ФЗ "О естественных монополиях", за исключением субъектов естественных монополий в сферах услуг общедоступной электросвязи и общедоступной почтовой связи, услуг по передаче тепловой энергии и передаче электрической энергии по распределительным сетям, услуг в портах в Российской Федерации (в ред. Федерального закона от 4 ноября 2014  г. N 343-ФЗ - Собрание законодательства Российской Федерации, 2014, N 45, ст. 6153);</w:t>
      </w:r>
    </w:p>
    <w:p w:rsidR="000B344C" w:rsidRDefault="000B344C" w:rsidP="000B344C">
      <w:pPr>
        <w:spacing w:after="0" w:line="240" w:lineRule="auto"/>
      </w:pPr>
      <w:r>
        <w:lastRenderedPageBreak/>
        <w:t>37) осуществление деятельности хозяйствующим субъектом, включенным в предусмотренный статьей 23 Федерального закона "О защите конкуренции" реестр и занимающим доминирующее положение:</w:t>
      </w:r>
    </w:p>
    <w:p w:rsidR="000B344C" w:rsidRDefault="000B344C" w:rsidP="000B344C">
      <w:pPr>
        <w:spacing w:after="0" w:line="240" w:lineRule="auto"/>
      </w:pPr>
      <w:r>
        <w:t>а) в географических границах Российской Федерации на рынке услуг связи (за исключением услуги по предоставлению доступа к сети "Интернет");</w:t>
      </w:r>
    </w:p>
    <w:p w:rsidR="000B344C" w:rsidRDefault="000B344C" w:rsidP="000B344C">
      <w:pPr>
        <w:spacing w:after="0" w:line="240" w:lineRule="auto"/>
      </w:pPr>
      <w:r>
        <w:t>б) на территориях пяти и более субъектов Российской Федерации на рынке услуг фиксированной телефонной связи;</w:t>
      </w:r>
    </w:p>
    <w:p w:rsidR="000B344C" w:rsidRDefault="000B344C" w:rsidP="000B344C">
      <w:pPr>
        <w:spacing w:after="0" w:line="240" w:lineRule="auto"/>
      </w:pPr>
      <w:r>
        <w:t>в) в географических границах городов федерального значения на рынке услуг фиксированной телефонной связи;</w:t>
      </w:r>
    </w:p>
    <w:p w:rsidR="000B344C" w:rsidRDefault="000B344C" w:rsidP="000B344C">
      <w:pPr>
        <w:spacing w:after="0" w:line="240" w:lineRule="auto"/>
      </w:pPr>
      <w:r>
        <w:t>г) по оказанию услуг в портах в Российской Федерации. Перечень таких услуг утверждается Правительством Российской Федерации (подпункт "г" введен Федеральным законом от 4 ноября 2014 г. N 343-ФЗ - Собрание законодательства Российской Федерации, 2014, N</w:t>
      </w:r>
    </w:p>
    <w:p w:rsidR="000B344C" w:rsidRDefault="000B344C" w:rsidP="000B344C">
      <w:pPr>
        <w:spacing w:after="0" w:line="240" w:lineRule="auto"/>
      </w:pPr>
      <w:r>
        <w:t>45, ст. 6153);</w:t>
      </w:r>
    </w:p>
    <w:p w:rsidR="000B344C" w:rsidRDefault="000B344C" w:rsidP="000B344C">
      <w:pPr>
        <w:spacing w:after="0" w:line="240" w:lineRule="auto"/>
      </w:pPr>
      <w:r>
        <w:t>38) осуществление деятельности хозяйствующим субъектом, занимающим доминирующее положение в области производства и реализации металлов и сплавов со специальными свойствами, используемых при производстве вооружения и военной техники;</w:t>
      </w:r>
    </w:p>
    <w:p w:rsidR="000B344C" w:rsidRDefault="000B344C" w:rsidP="000B344C">
      <w:pPr>
        <w:spacing w:after="0" w:line="240" w:lineRule="auto"/>
      </w:pPr>
      <w:r>
        <w:t>39) геологическое изучение недр и (или) разведка и добыча полезных ископаемых на участках недр федерального значения;</w:t>
      </w:r>
    </w:p>
    <w:p w:rsidR="000B344C" w:rsidRDefault="000B344C" w:rsidP="000B344C">
      <w:pPr>
        <w:spacing w:after="0" w:line="240" w:lineRule="auto"/>
      </w:pPr>
      <w:r>
        <w:t>40) добыча (вылов) водных биологических ресурсов;</w:t>
      </w:r>
    </w:p>
    <w:p w:rsidR="000B344C" w:rsidRDefault="000B344C" w:rsidP="000B344C">
      <w:pPr>
        <w:spacing w:after="0" w:line="240" w:lineRule="auto"/>
      </w:pPr>
      <w:r>
        <w:t xml:space="preserve"> 41) осуществление хозяйствующим субъектом полиграфической деятельности, если такой хозяйствующий субъект способен обеспечить печатание не менее чем двухсот миллионов листов-оттисков в месяц;</w:t>
      </w:r>
    </w:p>
    <w:p w:rsidR="000B344C" w:rsidRDefault="000B344C" w:rsidP="000B344C">
      <w:pPr>
        <w:spacing w:after="0" w:line="240" w:lineRule="auto"/>
      </w:pPr>
      <w:r>
        <w:t>42) осуществление хозяйствующим субъектом деятельности редакции, и (или) издателя, и (или) учредителя периодического печатного издания в случае, если совокупный тираж выпускаемой продукции, вышедшей в свет в течение одного года, предшествующего</w:t>
      </w:r>
    </w:p>
    <w:p w:rsidR="000B344C" w:rsidRDefault="000B344C" w:rsidP="000B344C">
      <w:pPr>
        <w:spacing w:after="0" w:line="240" w:lineRule="auto"/>
      </w:pPr>
      <w:r>
        <w:t>совершению сделки или подаче соответствующего ходатайства, составил не менее чем:</w:t>
      </w:r>
    </w:p>
    <w:p w:rsidR="000B344C" w:rsidRDefault="000B344C" w:rsidP="000B344C">
      <w:pPr>
        <w:spacing w:after="0" w:line="240" w:lineRule="auto"/>
      </w:pPr>
      <w:r>
        <w:t>а) пятнадцать миллионов экземпляров периодических печатных изданий, выходящих в свет с периодичностью два и более раза в неделю;</w:t>
      </w:r>
    </w:p>
    <w:p w:rsidR="000B344C" w:rsidRDefault="000B344C" w:rsidP="000B344C">
      <w:pPr>
        <w:spacing w:after="0" w:line="240" w:lineRule="auto"/>
      </w:pPr>
      <w:r>
        <w:t>б) два с половиной миллиона экземпляров периодических печатных изданий, выходящих в свет с периодичностью один раз в неделю, один раз в две недели или один раз в три недели;</w:t>
      </w:r>
    </w:p>
    <w:p w:rsidR="000B344C" w:rsidRDefault="000B344C" w:rsidP="000B344C">
      <w:pPr>
        <w:spacing w:after="0" w:line="240" w:lineRule="auto"/>
      </w:pPr>
      <w:r>
        <w:t>в) семьсот тысяч экземпляров периодических печатных изданий, выходящих в свет с периодичностью один раз в месяц или один раз в два месяца;</w:t>
      </w:r>
    </w:p>
    <w:p w:rsidR="000B344C" w:rsidRDefault="000B344C" w:rsidP="000B344C">
      <w:pPr>
        <w:spacing w:after="0" w:line="240" w:lineRule="auto"/>
      </w:pPr>
      <w:r>
        <w:t>г) триста тысяч экземпляров периодических печатных изданий, выходящих в свет с периодичностью один раз в квартал и реже;</w:t>
      </w:r>
    </w:p>
    <w:p w:rsidR="000B344C" w:rsidRDefault="000B344C" w:rsidP="000B344C">
      <w:pPr>
        <w:spacing w:after="0" w:line="240" w:lineRule="auto"/>
      </w:pPr>
      <w:r>
        <w:t>(Пункт 42 в ред. Федерального закона от 4 ноября 2014 г. N 343-ФЗ - Собрание законодательства Российской Федерации, 2014, N 45, ст. 6153)</w:t>
      </w:r>
    </w:p>
    <w:p w:rsidR="000B344C" w:rsidRDefault="000B344C" w:rsidP="000B344C">
      <w:pPr>
        <w:spacing w:after="0" w:line="240" w:lineRule="auto"/>
      </w:pPr>
      <w:r>
        <w:t>43) деятельность по проведению оценки уязвимости объектов транспортной инфраструктуры и транспортных средств, осуществляемая специализированными организациями (пункт 43 введен Федеральным законом от 3 февраля 2014 г. N 15-ФЗ - Собрание законодательства</w:t>
      </w:r>
    </w:p>
    <w:p w:rsidR="000B344C" w:rsidRDefault="000B344C" w:rsidP="000B344C">
      <w:pPr>
        <w:spacing w:after="0" w:line="240" w:lineRule="auto"/>
      </w:pPr>
      <w:r>
        <w:t>Российской Федерации, 2014, N 6, ст. 566);</w:t>
      </w:r>
    </w:p>
    <w:p w:rsidR="000B344C" w:rsidRDefault="000B344C" w:rsidP="000B344C">
      <w:pPr>
        <w:spacing w:after="0" w:line="240" w:lineRule="auto"/>
      </w:pPr>
      <w:r>
        <w:t>44) деятельность по защите объектов транспортной инфраструктуры и транспортных средств от актов незаконного вмешательства, осуществляемая подразделениями транспортной безопасности (пункт 44 введен Федеральным законом от 3 февраля 2014 г. N 15-ФЗ - Собрание законодательства Российской Федерации, 2014, N 6, ст. 566);</w:t>
      </w:r>
    </w:p>
    <w:p w:rsidR="000B344C" w:rsidRDefault="000B344C" w:rsidP="000B344C">
      <w:pPr>
        <w:spacing w:after="0" w:line="240" w:lineRule="auto"/>
      </w:pPr>
      <w:bookmarkStart w:id="0" w:name="_gjdgxs" w:colFirst="0" w:colLast="0"/>
      <w:bookmarkEnd w:id="0"/>
      <w:r>
        <w:t>45) деятельность по аттестации сил обеспечения транспортной безопасности, осуществляемая аттестующими организациями в соответствии с законодательством Российской Федерации о транспортной безопасности (пункт 45 введен Федеральным законом от 3 февраля 2014 г. N 15-ФЗ - Собрание законодательства Российской</w:t>
      </w:r>
    </w:p>
    <w:p w:rsidR="000B344C" w:rsidRDefault="000B344C" w:rsidP="000B344C">
      <w:pPr>
        <w:spacing w:after="0" w:line="240" w:lineRule="auto"/>
      </w:pPr>
      <w:r>
        <w:t>Федерации, 2014, N 6, ст. 566).</w:t>
      </w:r>
    </w:p>
    <w:p w:rsidR="003F56B9" w:rsidRDefault="003F56B9">
      <w:bookmarkStart w:id="1" w:name="_GoBack"/>
      <w:bookmarkEnd w:id="1"/>
    </w:p>
    <w:sectPr w:rsidR="003F56B9">
      <w:pgSz w:w="11906" w:h="16838"/>
      <w:pgMar w:top="850" w:right="850" w:bottom="850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AA"/>
    <w:rsid w:val="000B344C"/>
    <w:rsid w:val="003F56B9"/>
    <w:rsid w:val="00E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87818-9B85-4060-9386-B832FEA3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344C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1559</Words>
  <Characters>8892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2017-08-20T17:06:00Z</dcterms:created>
  <dcterms:modified xsi:type="dcterms:W3CDTF">2017-08-20T17:06:00Z</dcterms:modified>
</cp:coreProperties>
</file>