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5D" w:rsidRDefault="0041495D">
      <w:pPr>
        <w:jc w:val="right"/>
        <w:rPr>
          <w:snapToGrid w:val="0"/>
          <w:sz w:val="18"/>
          <w:szCs w:val="18"/>
        </w:rPr>
      </w:pPr>
      <w:bookmarkStart w:id="0" w:name="_GoBack"/>
      <w:bookmarkEnd w:id="0"/>
      <w:r>
        <w:rPr>
          <w:snapToGrid w:val="0"/>
          <w:sz w:val="18"/>
          <w:szCs w:val="18"/>
        </w:rPr>
        <w:t>Приложение 1</w:t>
      </w:r>
    </w:p>
    <w:p w:rsidR="0041495D" w:rsidRPr="003543AC" w:rsidRDefault="0041495D">
      <w:pPr>
        <w:spacing w:after="120"/>
        <w:ind w:left="9781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к Инструкции Банка России от 4 июня 2012 года № 138-И “О 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проведением”</w:t>
      </w:r>
    </w:p>
    <w:p w:rsidR="0041495D" w:rsidRDefault="0041495D">
      <w:pPr>
        <w:spacing w:after="240"/>
        <w:ind w:left="978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(в ред. Указания Банка России от 30.11.2015 № 3865-У)</w:t>
      </w:r>
    </w:p>
    <w:p w:rsidR="0041495D" w:rsidRDefault="0041495D">
      <w:pPr>
        <w:spacing w:after="60"/>
        <w:jc w:val="right"/>
        <w:rPr>
          <w:sz w:val="21"/>
          <w:szCs w:val="21"/>
        </w:rPr>
      </w:pPr>
      <w:r>
        <w:rPr>
          <w:snapToGrid w:val="0"/>
          <w:sz w:val="21"/>
          <w:szCs w:val="21"/>
        </w:rPr>
        <w:t>Код формы по ОКУД 0406009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057"/>
      </w:tblGrid>
      <w:tr w:rsidR="0041495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5D" w:rsidRDefault="004149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057" w:type="dxa"/>
            <w:vAlign w:val="center"/>
          </w:tcPr>
          <w:p w:rsidR="0041495D" w:rsidRDefault="0041495D">
            <w:pPr>
              <w:rPr>
                <w:sz w:val="19"/>
                <w:szCs w:val="19"/>
              </w:rPr>
            </w:pP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5D" w:rsidRDefault="004149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057" w:type="dxa"/>
            <w:vAlign w:val="center"/>
          </w:tcPr>
          <w:p w:rsidR="0041495D" w:rsidRDefault="0041495D">
            <w:pPr>
              <w:rPr>
                <w:sz w:val="19"/>
                <w:szCs w:val="19"/>
              </w:rPr>
            </w:pPr>
          </w:p>
        </w:tc>
      </w:tr>
    </w:tbl>
    <w:p w:rsidR="0041495D" w:rsidRDefault="0041495D">
      <w:pPr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ВАЛЮТНЫХ ОПЕРАЦИЯХ</w:t>
      </w:r>
    </w:p>
    <w:p w:rsidR="0041495D" w:rsidRDefault="0041495D">
      <w:pPr>
        <w:spacing w:before="60"/>
        <w:ind w:left="6521" w:right="66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  </w:t>
      </w:r>
    </w:p>
    <w:p w:rsidR="0041495D" w:rsidRDefault="0041495D">
      <w:pPr>
        <w:pBdr>
          <w:top w:val="single" w:sz="4" w:space="1" w:color="auto"/>
        </w:pBdr>
        <w:spacing w:after="120"/>
        <w:ind w:left="6889" w:right="663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96"/>
        <w:gridCol w:w="5954"/>
        <w:gridCol w:w="1842"/>
      </w:tblGrid>
      <w:tr w:rsidR="0041495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5D" w:rsidRDefault="004149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счета резидента в уполномоченном банке</w:t>
            </w:r>
          </w:p>
        </w:tc>
        <w:tc>
          <w:tcPr>
            <w:tcW w:w="229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41495D" w:rsidRDefault="004149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страны банка-нерезидента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41495D" w:rsidRDefault="0041495D">
            <w:pPr>
              <w:ind w:right="11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</w:tr>
    </w:tbl>
    <w:p w:rsidR="0041495D" w:rsidRDefault="0041495D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134"/>
        <w:gridCol w:w="1134"/>
        <w:gridCol w:w="1191"/>
        <w:gridCol w:w="1191"/>
        <w:gridCol w:w="1191"/>
        <w:gridCol w:w="1729"/>
        <w:gridCol w:w="1276"/>
        <w:gridCol w:w="1276"/>
        <w:gridCol w:w="1247"/>
        <w:gridCol w:w="1247"/>
      </w:tblGrid>
      <w:tr w:rsidR="0041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платежа</w:t>
            </w:r>
          </w:p>
        </w:tc>
        <w:tc>
          <w:tcPr>
            <w:tcW w:w="1191" w:type="dxa"/>
            <w:vMerge w:val="restart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2381" w:type="dxa"/>
            <w:gridSpan w:val="2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729" w:type="dxa"/>
            <w:vMerge w:val="restart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ПС</w:t>
            </w:r>
            <w:r>
              <w:rPr>
                <w:sz w:val="18"/>
                <w:szCs w:val="18"/>
              </w:rPr>
              <w:br/>
              <w:t>или номер и (или) дата договора (контракта)</w:t>
            </w:r>
          </w:p>
        </w:tc>
        <w:tc>
          <w:tcPr>
            <w:tcW w:w="2552" w:type="dxa"/>
            <w:gridSpan w:val="2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  <w:r>
              <w:rPr>
                <w:sz w:val="18"/>
                <w:szCs w:val="18"/>
              </w:rPr>
              <w:br/>
              <w:t>в единицах валюты контракта (кредитного договора)</w:t>
            </w: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br/>
              <w:t>возврата аванса</w:t>
            </w: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срок</w:t>
            </w: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728" w:type="dxa"/>
            <w:vMerge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418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8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1495D" w:rsidRDefault="0041495D">
            <w:pPr>
              <w:jc w:val="center"/>
              <w:rPr>
                <w:sz w:val="19"/>
                <w:szCs w:val="19"/>
              </w:rPr>
            </w:pPr>
          </w:p>
        </w:tc>
      </w:tr>
    </w:tbl>
    <w:p w:rsidR="0041495D" w:rsidRDefault="0041495D">
      <w:pPr>
        <w:pBdr>
          <w:top w:val="single" w:sz="4" w:space="1" w:color="auto"/>
        </w:pBdr>
        <w:spacing w:before="240" w:after="20"/>
        <w:ind w:right="12587"/>
        <w:rPr>
          <w:sz w:val="19"/>
          <w:szCs w:val="19"/>
        </w:rPr>
      </w:pPr>
      <w:r>
        <w:rPr>
          <w:sz w:val="19"/>
          <w:szCs w:val="19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183"/>
      </w:tblGrid>
      <w:tr w:rsidR="0041495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183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3" w:type="dxa"/>
            <w:vAlign w:val="center"/>
          </w:tcPr>
          <w:p w:rsidR="0041495D" w:rsidRDefault="0041495D">
            <w:pPr>
              <w:rPr>
                <w:sz w:val="18"/>
                <w:szCs w:val="18"/>
              </w:rPr>
            </w:pPr>
          </w:p>
        </w:tc>
      </w:tr>
      <w:tr w:rsidR="0041495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vAlign w:val="center"/>
          </w:tcPr>
          <w:p w:rsidR="0041495D" w:rsidRDefault="00414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183" w:type="dxa"/>
            <w:vAlign w:val="center"/>
          </w:tcPr>
          <w:p w:rsidR="0041495D" w:rsidRDefault="0041495D">
            <w:pPr>
              <w:rPr>
                <w:sz w:val="18"/>
                <w:szCs w:val="18"/>
              </w:rPr>
            </w:pPr>
          </w:p>
        </w:tc>
      </w:tr>
    </w:tbl>
    <w:p w:rsidR="0041495D" w:rsidRDefault="0041495D">
      <w:pPr>
        <w:spacing w:before="20" w:after="20"/>
        <w:rPr>
          <w:sz w:val="19"/>
          <w:szCs w:val="19"/>
        </w:rPr>
      </w:pPr>
      <w:r>
        <w:rPr>
          <w:sz w:val="19"/>
          <w:szCs w:val="19"/>
        </w:rPr>
        <w:t>Информация уполномоченного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9"/>
      </w:tblGrid>
      <w:tr w:rsidR="004149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629" w:type="dxa"/>
            <w:vAlign w:val="center"/>
          </w:tcPr>
          <w:p w:rsidR="0041495D" w:rsidRDefault="0041495D">
            <w:pPr>
              <w:rPr>
                <w:sz w:val="18"/>
                <w:szCs w:val="18"/>
              </w:rPr>
            </w:pPr>
          </w:p>
        </w:tc>
      </w:tr>
    </w:tbl>
    <w:p w:rsidR="0041495D" w:rsidRDefault="0041495D">
      <w:pPr>
        <w:rPr>
          <w:sz w:val="22"/>
          <w:szCs w:val="22"/>
        </w:rPr>
      </w:pPr>
    </w:p>
    <w:sectPr w:rsidR="0041495D"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74" w:rsidRDefault="00302074">
      <w:r>
        <w:separator/>
      </w:r>
    </w:p>
  </w:endnote>
  <w:endnote w:type="continuationSeparator" w:id="0">
    <w:p w:rsidR="00302074" w:rsidRDefault="0030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74" w:rsidRDefault="00302074">
      <w:r>
        <w:separator/>
      </w:r>
    </w:p>
  </w:footnote>
  <w:footnote w:type="continuationSeparator" w:id="0">
    <w:p w:rsidR="00302074" w:rsidRDefault="0030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C"/>
    <w:rsid w:val="00240D85"/>
    <w:rsid w:val="00302074"/>
    <w:rsid w:val="003543AC"/>
    <w:rsid w:val="0041495D"/>
    <w:rsid w:val="004225A1"/>
    <w:rsid w:val="00703B95"/>
    <w:rsid w:val="00E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8C92-DB15-4238-8853-BD199A0C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www.profbanking.com</vt:lpstr>
    </vt:vector>
  </TitlesOfParts>
  <Manager>www.profbanking.com</Manager>
  <Company>www.profbanking.com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www.profbanking.com</dc:title>
  <dc:subject>www.profbanking.com</dc:subject>
  <dc:creator>www.profbanking.com</dc:creator>
  <cp:keywords>www.profbanking.com</cp:keywords>
  <dc:description>www.profbanking.com</dc:description>
  <cp:lastModifiedBy>GladosPC</cp:lastModifiedBy>
  <cp:revision>2</cp:revision>
  <cp:lastPrinted>2015-12-28T15:22:00Z</cp:lastPrinted>
  <dcterms:created xsi:type="dcterms:W3CDTF">2017-08-19T18:19:00Z</dcterms:created>
  <dcterms:modified xsi:type="dcterms:W3CDTF">2017-08-19T18:19:00Z</dcterms:modified>
  <cp:category>www.profbanking.com</cp:category>
  <cp:contentStatus>www.profbanking.com</cp:contentStatus>
</cp:coreProperties>
</file>